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BD" w:rsidRPr="003714FD" w:rsidRDefault="00697BBD" w:rsidP="00697BB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Wydział Nauk Biologicznych i Weterynaryjnych</w:t>
      </w:r>
    </w:p>
    <w:p w:rsidR="00697BBD" w:rsidRPr="003714FD" w:rsidRDefault="00697BBD" w:rsidP="00697BB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Formy prowadzenia </w:t>
      </w:r>
      <w:r w:rsidRPr="003714FD">
        <w:rPr>
          <w:rFonts w:asciiTheme="majorHAnsi" w:hAnsiTheme="majorHAnsi" w:cs="Times New Roman"/>
          <w:b/>
          <w:sz w:val="28"/>
          <w:szCs w:val="28"/>
        </w:rPr>
        <w:t>zajęć</w:t>
      </w:r>
      <w:r>
        <w:rPr>
          <w:rFonts w:asciiTheme="majorHAnsi" w:hAnsiTheme="majorHAnsi" w:cs="Times New Roman"/>
          <w:b/>
          <w:sz w:val="28"/>
          <w:szCs w:val="28"/>
        </w:rPr>
        <w:t xml:space="preserve"> dydaktycznych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 w roku akademickim 2020/21 </w:t>
      </w:r>
      <w:r>
        <w:rPr>
          <w:rFonts w:asciiTheme="majorHAnsi" w:hAnsiTheme="majorHAnsi" w:cs="Times New Roman"/>
          <w:b/>
          <w:sz w:val="28"/>
          <w:szCs w:val="28"/>
        </w:rPr>
        <w:t xml:space="preserve">- </w:t>
      </w:r>
      <w:r w:rsidRPr="003714FD">
        <w:rPr>
          <w:rFonts w:asciiTheme="majorHAnsi" w:hAnsiTheme="majorHAnsi" w:cs="Times New Roman"/>
          <w:b/>
          <w:sz w:val="28"/>
          <w:szCs w:val="28"/>
        </w:rPr>
        <w:t xml:space="preserve">semestr zimowy </w:t>
      </w:r>
    </w:p>
    <w:p w:rsidR="009C40AB" w:rsidRPr="003714FD" w:rsidRDefault="009C40AB" w:rsidP="009C40A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D550D" w:rsidRPr="003714FD" w:rsidRDefault="00AD550D" w:rsidP="00AD550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Studia drugiego stopnia- studia magisterskie</w:t>
      </w:r>
    </w:p>
    <w:p w:rsidR="00AD550D" w:rsidRPr="003714FD" w:rsidRDefault="00AD550D" w:rsidP="00AD550D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14FD">
        <w:rPr>
          <w:rFonts w:asciiTheme="majorHAnsi" w:hAnsiTheme="majorHAnsi" w:cs="Times New Roman"/>
          <w:b/>
          <w:sz w:val="28"/>
          <w:szCs w:val="28"/>
        </w:rPr>
        <w:t>Kierunek diagnostyka molekularna</w:t>
      </w:r>
    </w:p>
    <w:p w:rsidR="00AD550D" w:rsidRPr="0007281B" w:rsidRDefault="00AD550D" w:rsidP="00AD550D">
      <w:pPr>
        <w:rPr>
          <w:rFonts w:asciiTheme="majorHAnsi" w:hAnsiTheme="majorHAnsi" w:cs="Times New Roman"/>
          <w:b/>
          <w:sz w:val="28"/>
          <w:szCs w:val="28"/>
        </w:rPr>
      </w:pPr>
      <w:r w:rsidRPr="0007281B">
        <w:rPr>
          <w:rFonts w:asciiTheme="majorHAnsi" w:hAnsiTheme="majorHAnsi" w:cs="Times New Roman"/>
          <w:b/>
          <w:sz w:val="28"/>
          <w:szCs w:val="28"/>
        </w:rPr>
        <w:t>1 rok</w:t>
      </w:r>
    </w:p>
    <w:tbl>
      <w:tblPr>
        <w:tblStyle w:val="Tabela-Siatka"/>
        <w:tblW w:w="14175" w:type="dxa"/>
        <w:tblLook w:val="04A0"/>
      </w:tblPr>
      <w:tblGrid>
        <w:gridCol w:w="3060"/>
        <w:gridCol w:w="2782"/>
        <w:gridCol w:w="2745"/>
        <w:gridCol w:w="2781"/>
        <w:gridCol w:w="2807"/>
      </w:tblGrid>
      <w:tr w:rsidR="00AD550D" w:rsidRPr="003714FD" w:rsidTr="008775D3">
        <w:trPr>
          <w:trHeight w:val="929"/>
        </w:trPr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AD550D" w:rsidRPr="003714FD" w:rsidTr="008775D3">
        <w:trPr>
          <w:trHeight w:val="560"/>
        </w:trPr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Integracja na poziomie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organizmu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Małgorzata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Jefimow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Justyna Rogalska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prof. dr hab. Maria Stankiewicz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rPr>
          <w:trHeight w:val="701"/>
        </w:trPr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Integracja procesów życiowych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na poziomie komórki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hab. Janusz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Niedojadło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Biologia molekularna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Brygida Świeżawska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lastRenderedPageBreak/>
              <w:t>Biologia molekularna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Brygida Świeżawska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rPr>
          <w:trHeight w:val="404"/>
        </w:trPr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t>Metody fizykochemiczne w</w:t>
            </w:r>
            <w:r w:rsidRPr="003714FD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br/>
              <w:t>diagnostyce molekularnej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t>Metody fizykochemiczne w</w:t>
            </w:r>
            <w:r w:rsidRPr="003714FD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br/>
              <w:t>diagnostyce molekularnej</w:t>
            </w: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Jacek Kęsy, prof. UMK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zajęcia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tradycyjne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Metody analizy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wysokocząsteczkowych kwasów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nukleinowych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Metody analizy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wysokocząsteczkowych kwasów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nukleinowych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Boniecka Justyna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c>
          <w:tcPr>
            <w:tcW w:w="3060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Bioinformatyka</w:t>
            </w:r>
            <w:proofErr w:type="spellEnd"/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74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2781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 hab. Marcin Gołębiewski</w:t>
            </w:r>
          </w:p>
        </w:tc>
        <w:tc>
          <w:tcPr>
            <w:tcW w:w="2807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AD550D" w:rsidRDefault="00AD550D" w:rsidP="00AD550D">
      <w:pPr>
        <w:rPr>
          <w:rFonts w:asciiTheme="majorHAnsi" w:hAnsiTheme="majorHAnsi" w:cs="Times New Roman"/>
          <w:sz w:val="28"/>
          <w:szCs w:val="28"/>
        </w:rPr>
      </w:pPr>
    </w:p>
    <w:p w:rsidR="00AD550D" w:rsidRPr="003714FD" w:rsidRDefault="00AD550D" w:rsidP="00AD550D">
      <w:pPr>
        <w:rPr>
          <w:rFonts w:asciiTheme="majorHAnsi" w:hAnsiTheme="majorHAnsi" w:cs="Times New Roman"/>
          <w:sz w:val="28"/>
          <w:szCs w:val="28"/>
        </w:rPr>
      </w:pPr>
    </w:p>
    <w:p w:rsidR="00AD550D" w:rsidRPr="001B15B6" w:rsidRDefault="00AD550D" w:rsidP="00AD550D">
      <w:pPr>
        <w:rPr>
          <w:rFonts w:asciiTheme="majorHAnsi" w:hAnsiTheme="majorHAnsi" w:cs="Times New Roman"/>
          <w:b/>
          <w:sz w:val="28"/>
          <w:szCs w:val="28"/>
        </w:rPr>
      </w:pPr>
      <w:r w:rsidRPr="001B15B6">
        <w:rPr>
          <w:rFonts w:asciiTheme="majorHAnsi" w:hAnsiTheme="majorHAnsi" w:cs="Times New Roman"/>
          <w:b/>
          <w:sz w:val="28"/>
          <w:szCs w:val="28"/>
        </w:rPr>
        <w:lastRenderedPageBreak/>
        <w:t>2 rok</w:t>
      </w:r>
    </w:p>
    <w:p w:rsidR="00AD550D" w:rsidRPr="003714FD" w:rsidRDefault="00AD550D" w:rsidP="00AD550D">
      <w:pPr>
        <w:rPr>
          <w:rFonts w:asciiTheme="majorHAnsi" w:hAnsiTheme="majorHAnsi" w:cs="Times New Roman"/>
          <w:sz w:val="28"/>
          <w:szCs w:val="28"/>
        </w:rPr>
      </w:pPr>
    </w:p>
    <w:tbl>
      <w:tblPr>
        <w:tblStyle w:val="Tabela-Siatka"/>
        <w:tblW w:w="14175" w:type="dxa"/>
        <w:tblLook w:val="04A0"/>
      </w:tblPr>
      <w:tblGrid>
        <w:gridCol w:w="2877"/>
        <w:gridCol w:w="2825"/>
        <w:gridCol w:w="2818"/>
        <w:gridCol w:w="2825"/>
        <w:gridCol w:w="2830"/>
      </w:tblGrid>
      <w:tr w:rsidR="00AD550D" w:rsidRPr="003714FD" w:rsidTr="008775D3">
        <w:trPr>
          <w:trHeight w:val="929"/>
        </w:trPr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Nazwa przedmiotu/modułu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Liczba godzin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Prowadzący zajęcia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b/>
                <w:sz w:val="28"/>
                <w:szCs w:val="28"/>
              </w:rPr>
              <w:t>Forma zajęć – semestr zimowy 2020/21</w:t>
            </w:r>
          </w:p>
        </w:tc>
      </w:tr>
      <w:tr w:rsidR="00AD550D" w:rsidRPr="003714FD" w:rsidTr="008775D3">
        <w:trPr>
          <w:trHeight w:val="560"/>
        </w:trPr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Metody analizy biologicznego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materiału kopalnego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Grażyna Dąbrowska, prof. UMK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rPr>
          <w:trHeight w:val="701"/>
        </w:trPr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Metody analizy biologicznego</w:t>
            </w:r>
            <w:r w:rsidRPr="003714F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br/>
              <w:t>materiału kopalnego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Agnieszka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Richert</w:t>
            </w:r>
            <w:proofErr w:type="spellEnd"/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Genetyczne podłoże chorób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człowieka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hab. Krzysztof Domagalski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Genetyczne podłoże chorób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człowieka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r hab. Krzysztof Domagalski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eastAsia="Times New Roman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rPr>
          <w:trHeight w:val="404"/>
        </w:trPr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Biologia nowotworów i markery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molekularne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hab. Anna Brożyna, prof. UMK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AD550D">
        <w:trPr>
          <w:trHeight w:val="1376"/>
        </w:trPr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lastRenderedPageBreak/>
              <w:t>Biologia nowotworów i markery</w:t>
            </w:r>
            <w:r w:rsidRPr="003714FD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molekularne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laboratorium</w:t>
            </w:r>
            <w:proofErr w:type="spellEnd"/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hab.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Łukasz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Kuźbicki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, prof. UMK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>Cytotoxicity</w:t>
            </w:r>
            <w:proofErr w:type="spellEnd"/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 xml:space="preserve"> evaluation of chemical</w:t>
            </w:r>
            <w:r w:rsidRPr="003714F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>compounds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wykład</w:t>
            </w:r>
            <w:proofErr w:type="spellEnd"/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hab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Katarzyna Roszek,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UMK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proofErr w:type="spellStart"/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>Cytotoxicity</w:t>
            </w:r>
            <w:proofErr w:type="spellEnd"/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 xml:space="preserve"> evaluation of chemical</w:t>
            </w:r>
            <w:r w:rsidRPr="003714FD">
              <w:rPr>
                <w:rFonts w:asciiTheme="majorHAnsi" w:hAnsiTheme="majorHAns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r w:rsidRPr="003714FD">
              <w:rPr>
                <w:rStyle w:val="fontstyle01"/>
                <w:rFonts w:asciiTheme="majorHAnsi" w:hAnsiTheme="majorHAnsi"/>
                <w:sz w:val="28"/>
                <w:szCs w:val="28"/>
                <w:lang w:val="en-US"/>
              </w:rPr>
              <w:t>compounds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laboratorium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r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hab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Katarzyna Roszek,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prof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 UMK</w:t>
            </w:r>
          </w:p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d</w:t>
            </w:r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r</w:t>
            </w:r>
            <w:proofErr w:type="spellEnd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 xml:space="preserve"> Joanna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  <w:lang w:val="en-US"/>
              </w:rPr>
              <w:t>Czarnecka</w:t>
            </w:r>
            <w:proofErr w:type="spellEnd"/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zajęcia komplementarne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Bioetyka</w:t>
            </w:r>
          </w:p>
          <w:p w:rsidR="00AD550D" w:rsidRPr="003714FD" w:rsidRDefault="00AD550D" w:rsidP="008775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 xml:space="preserve">dr Marcin </w:t>
            </w:r>
            <w:proofErr w:type="spellStart"/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Leźnicki</w:t>
            </w:r>
            <w:proofErr w:type="spellEnd"/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  <w:tr w:rsidR="00AD550D" w:rsidRPr="003714FD" w:rsidTr="008775D3"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Style w:val="fontstyle01"/>
                <w:rFonts w:asciiTheme="majorHAnsi" w:hAnsiTheme="majorHAnsi"/>
                <w:sz w:val="28"/>
                <w:szCs w:val="28"/>
              </w:rPr>
              <w:t>Ochrona własności intelektualnej</w:t>
            </w:r>
          </w:p>
          <w:p w:rsidR="00AD550D" w:rsidRPr="003714FD" w:rsidRDefault="00AD550D" w:rsidP="008775D3">
            <w:pPr>
              <w:rPr>
                <w:rStyle w:val="fontstyle01"/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wykład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dr Katarzyna Krupa-Lipińska</w:t>
            </w:r>
          </w:p>
        </w:tc>
        <w:tc>
          <w:tcPr>
            <w:tcW w:w="2835" w:type="dxa"/>
          </w:tcPr>
          <w:p w:rsidR="00AD550D" w:rsidRPr="003714FD" w:rsidRDefault="00AD550D" w:rsidP="008775D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3714FD">
              <w:rPr>
                <w:rFonts w:asciiTheme="majorHAnsi" w:hAnsiTheme="majorHAnsi" w:cs="Times New Roman"/>
                <w:sz w:val="28"/>
                <w:szCs w:val="28"/>
              </w:rPr>
              <w:t>e-zajęcia</w:t>
            </w:r>
          </w:p>
        </w:tc>
      </w:tr>
    </w:tbl>
    <w:p w:rsidR="00DC2491" w:rsidRDefault="00DC2491"/>
    <w:sectPr w:rsidR="00DC2491" w:rsidSect="009C4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0AB"/>
    <w:rsid w:val="00697BBD"/>
    <w:rsid w:val="008A2DB9"/>
    <w:rsid w:val="009C40AB"/>
    <w:rsid w:val="00AD550D"/>
    <w:rsid w:val="00D6321A"/>
    <w:rsid w:val="00DC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A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0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omylnaczcionkaakapitu"/>
    <w:rsid w:val="00AD55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Wysota</dc:creator>
  <cp:keywords/>
  <dc:description/>
  <cp:lastModifiedBy>Wojciech Wysota</cp:lastModifiedBy>
  <cp:revision>4</cp:revision>
  <dcterms:created xsi:type="dcterms:W3CDTF">2020-09-14T08:53:00Z</dcterms:created>
  <dcterms:modified xsi:type="dcterms:W3CDTF">2020-09-15T05:05:00Z</dcterms:modified>
</cp:coreProperties>
</file>